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D0" w:rsidRPr="00103238" w:rsidRDefault="00103238">
      <w:pPr>
        <w:rPr>
          <w:rFonts w:ascii="Arial" w:hAnsi="Arial" w:cs="Arial"/>
          <w:sz w:val="24"/>
          <w:szCs w:val="24"/>
        </w:rPr>
      </w:pPr>
      <w:r w:rsidRPr="00103238">
        <w:rPr>
          <w:rFonts w:ascii="Arial" w:hAnsi="Arial" w:cs="Arial"/>
          <w:sz w:val="24"/>
          <w:szCs w:val="24"/>
        </w:rPr>
        <w:t>Relação de Disciplinas</w:t>
      </w:r>
    </w:p>
    <w:p w:rsidR="00103238" w:rsidRDefault="00103238">
      <w:pPr>
        <w:rPr>
          <w:rFonts w:ascii="Arial" w:hAnsi="Arial" w:cs="Arial"/>
          <w:b/>
          <w:sz w:val="24"/>
          <w:szCs w:val="24"/>
        </w:rPr>
      </w:pPr>
      <w:r w:rsidRPr="00103238">
        <w:rPr>
          <w:rFonts w:ascii="Arial" w:hAnsi="Arial" w:cs="Arial"/>
          <w:b/>
          <w:sz w:val="24"/>
          <w:szCs w:val="24"/>
        </w:rPr>
        <w:t>TERAPIA OCUPACIONAL</w:t>
      </w: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widowControl w:val="0"/>
              <w:tabs>
                <w:tab w:val="left" w:pos="819"/>
              </w:tabs>
              <w:autoSpaceDE w:val="0"/>
              <w:autoSpaceDN w:val="0"/>
              <w:spacing w:before="100" w:beforeAutospacing="1" w:after="100" w:afterAutospacing="1"/>
              <w:ind w:right="123"/>
              <w:rPr>
                <w:rFonts w:cstheme="minorHAnsi"/>
              </w:rPr>
            </w:pPr>
            <w:r w:rsidRPr="00CD282E">
              <w:rPr>
                <w:rFonts w:cstheme="minorHAnsi"/>
              </w:rPr>
              <w:t>Anatomia Básica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Fisiologia Humana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Bioquímica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Citologia e Histologia</w:t>
            </w:r>
          </w:p>
        </w:tc>
      </w:tr>
      <w:tr w:rsidR="00103238" w:rsidRPr="00CD282E" w:rsidTr="00103238">
        <w:trPr>
          <w:cantSplit/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Microbiologia Básica</w:t>
            </w:r>
          </w:p>
        </w:tc>
      </w:tr>
      <w:tr w:rsidR="00103238" w:rsidRPr="00CD282E" w:rsidTr="00103238">
        <w:trPr>
          <w:cantSplit/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Psicologia</w:t>
            </w:r>
          </w:p>
        </w:tc>
      </w:tr>
      <w:tr w:rsidR="00103238" w:rsidRPr="00CD282E" w:rsidTr="00103238">
        <w:trPr>
          <w:cantSplit/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Saúde Pública e Epidemiologia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Imunologia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Embriologia e Genética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3D2071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Parasitologia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Crescimento e Aprendizagem Motora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Cinesiologia e Biomecânica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História e Fundamentos da Terapia Ocupacional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Políticas Públicas de Saúde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Psicomotricidade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Ergonomia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Orientação Familiar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Neuroanatomia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Análise e Aplicação da Atividade em Terapia Ocupacional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Farmacologia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Fisiologia do Exercício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Patologia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Cinesioterapia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Recursos Terapêuticos em Terapia Ocupacional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Observação Clínica em Terapia Ocupacional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Amputação, Órtese e Prótese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Diagnóstico por Imagem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Recursos Adaptados na Comunicação Alternativa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Saúde Coletiva e do Trabalhador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Saúde Mental e Psiquiatria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Dinâmica e Atividade de Grupo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Clínica Geral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Dinâmica Institucional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Reabilitação Profissional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Gerontologia e Geriatria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Clínica Geral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Prática em Pesquisa Científica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Ações Sociais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Educação Especial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Neurologia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Terapia Ocupacional em Pediatria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Leitura</w:t>
            </w:r>
            <w:r>
              <w:rPr>
                <w:rFonts w:cstheme="minorHAnsi"/>
              </w:rPr>
              <w:t xml:space="preserve"> e Interpretação de Textos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lastRenderedPageBreak/>
              <w:t>Metodolo</w:t>
            </w:r>
            <w:r>
              <w:rPr>
                <w:rFonts w:cstheme="minorHAnsi"/>
              </w:rPr>
              <w:t>gia do Trabalho Científico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Estatística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Ciência Política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Educação Ambiental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Sociologia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Filosofia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Empreendedorismo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Projeto de Extensão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8830D6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Estágio S</w:t>
            </w:r>
            <w:r w:rsidR="00103238" w:rsidRPr="00CD282E">
              <w:rPr>
                <w:rFonts w:cstheme="minorHAnsi"/>
              </w:rPr>
              <w:t>upervisionado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8830D6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Atividades C</w:t>
            </w:r>
            <w:r w:rsidR="00103238" w:rsidRPr="00CD282E">
              <w:rPr>
                <w:rFonts w:cstheme="minorHAnsi"/>
              </w:rPr>
              <w:t>omplementares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8830D6" w:rsidP="0010323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Trabalho de Conclusão de C</w:t>
            </w:r>
            <w:bookmarkStart w:id="0" w:name="_GoBack"/>
            <w:bookmarkEnd w:id="0"/>
            <w:r w:rsidR="00103238" w:rsidRPr="00CD282E">
              <w:rPr>
                <w:rFonts w:cstheme="minorHAnsi"/>
              </w:rPr>
              <w:t>urso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Nivelamento Matemática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Nivelamento História do Brasil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Nivelamento Português</w:t>
            </w:r>
          </w:p>
        </w:tc>
      </w:tr>
      <w:tr w:rsidR="00103238" w:rsidRPr="00CD282E" w:rsidTr="00103238">
        <w:trPr>
          <w:trHeight w:val="285"/>
          <w:jc w:val="center"/>
        </w:trPr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3238" w:rsidRPr="00CD282E" w:rsidRDefault="00103238" w:rsidP="00103238">
            <w:pPr>
              <w:spacing w:before="100" w:beforeAutospacing="1" w:after="100" w:afterAutospacing="1"/>
              <w:rPr>
                <w:rFonts w:cstheme="minorHAnsi"/>
              </w:rPr>
            </w:pPr>
            <w:r w:rsidRPr="00CD282E">
              <w:rPr>
                <w:rFonts w:cstheme="minorHAnsi"/>
              </w:rPr>
              <w:t>Optativa</w:t>
            </w:r>
          </w:p>
        </w:tc>
      </w:tr>
    </w:tbl>
    <w:p w:rsidR="00103238" w:rsidRPr="00103238" w:rsidRDefault="00103238">
      <w:pPr>
        <w:rPr>
          <w:rFonts w:ascii="Arial" w:hAnsi="Arial" w:cs="Arial"/>
          <w:b/>
          <w:sz w:val="24"/>
          <w:szCs w:val="24"/>
        </w:rPr>
      </w:pPr>
    </w:p>
    <w:sectPr w:rsidR="00103238" w:rsidRPr="00103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38"/>
    <w:rsid w:val="00103238"/>
    <w:rsid w:val="00571145"/>
    <w:rsid w:val="008830D6"/>
    <w:rsid w:val="00B2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B25D-F8BB-4980-BBAF-DE588098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Karina da Silva</dc:creator>
  <cp:keywords/>
  <dc:description/>
  <cp:lastModifiedBy>Sarah Russo Heleno Ferreira</cp:lastModifiedBy>
  <cp:revision>2</cp:revision>
  <dcterms:created xsi:type="dcterms:W3CDTF">2025-02-04T18:47:00Z</dcterms:created>
  <dcterms:modified xsi:type="dcterms:W3CDTF">2025-02-04T18:47:00Z</dcterms:modified>
</cp:coreProperties>
</file>